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C4" w:rsidRDefault="008631C4" w:rsidP="008631C4">
      <w:pPr>
        <w:spacing w:line="600" w:lineRule="exact"/>
        <w:rPr>
          <w:rFonts w:ascii="黑体" w:eastAsia="黑体" w:hAnsi="黑体" w:cs="黑体"/>
          <w:sz w:val="32"/>
          <w:szCs w:val="32"/>
        </w:rPr>
      </w:pPr>
      <w:r>
        <w:rPr>
          <w:rFonts w:ascii="黑体" w:eastAsia="黑体" w:hAnsi="黑体" w:cs="黑体" w:hint="eastAsia"/>
          <w:sz w:val="32"/>
          <w:szCs w:val="32"/>
        </w:rPr>
        <w:t>附件3：</w:t>
      </w:r>
    </w:p>
    <w:p w:rsidR="008631C4" w:rsidRDefault="008631C4" w:rsidP="008631C4">
      <w:pPr>
        <w:spacing w:line="600" w:lineRule="exact"/>
        <w:rPr>
          <w:rFonts w:ascii="黑体" w:eastAsia="黑体" w:hAnsi="黑体" w:cs="黑体"/>
          <w:sz w:val="32"/>
          <w:szCs w:val="32"/>
        </w:rPr>
      </w:pPr>
    </w:p>
    <w:p w:rsidR="008631C4" w:rsidRDefault="008631C4" w:rsidP="008631C4">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鄱阳县烟草专卖零售许可证</w:t>
      </w:r>
    </w:p>
    <w:p w:rsidR="008631C4" w:rsidRDefault="008631C4" w:rsidP="008631C4">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办理轮候制度</w:t>
      </w:r>
    </w:p>
    <w:p w:rsidR="008631C4" w:rsidRDefault="008631C4" w:rsidP="008631C4">
      <w:pPr>
        <w:widowControl/>
        <w:kinsoku w:val="0"/>
        <w:autoSpaceDE w:val="0"/>
        <w:autoSpaceDN w:val="0"/>
        <w:adjustRightInd w:val="0"/>
        <w:snapToGrid w:val="0"/>
        <w:spacing w:line="700" w:lineRule="exact"/>
        <w:jc w:val="center"/>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（试 行）</w:t>
      </w:r>
    </w:p>
    <w:p w:rsidR="008631C4" w:rsidRDefault="008631C4" w:rsidP="008631C4">
      <w:pPr>
        <w:widowControl/>
        <w:kinsoku w:val="0"/>
        <w:autoSpaceDE w:val="0"/>
        <w:autoSpaceDN w:val="0"/>
        <w:adjustRightInd w:val="0"/>
        <w:snapToGrid w:val="0"/>
        <w:spacing w:line="600" w:lineRule="exact"/>
        <w:jc w:val="center"/>
        <w:textAlignment w:val="baseline"/>
        <w:rPr>
          <w:rFonts w:ascii="黑体" w:eastAsia="黑体" w:hAnsi="黑体" w:cs="黑体"/>
          <w:spacing w:val="3"/>
          <w:sz w:val="32"/>
          <w:szCs w:val="32"/>
        </w:rPr>
      </w:pPr>
    </w:p>
    <w:p w:rsidR="008631C4" w:rsidRDefault="008631C4" w:rsidP="008631C4">
      <w:pPr>
        <w:widowControl/>
        <w:kinsoku w:val="0"/>
        <w:autoSpaceDE w:val="0"/>
        <w:autoSpaceDN w:val="0"/>
        <w:adjustRightInd w:val="0"/>
        <w:snapToGrid w:val="0"/>
        <w:spacing w:line="560" w:lineRule="exact"/>
        <w:jc w:val="center"/>
        <w:textAlignment w:val="baseline"/>
        <w:rPr>
          <w:rFonts w:ascii="黑体" w:eastAsia="黑体" w:hAnsi="黑体" w:cs="黑体"/>
          <w:sz w:val="32"/>
          <w:szCs w:val="32"/>
        </w:rPr>
      </w:pPr>
      <w:r>
        <w:rPr>
          <w:rFonts w:ascii="黑体" w:eastAsia="黑体" w:hAnsi="黑体" w:cs="黑体"/>
          <w:spacing w:val="3"/>
          <w:sz w:val="32"/>
          <w:szCs w:val="32"/>
        </w:rPr>
        <w:t>第一章</w:t>
      </w:r>
      <w:r>
        <w:rPr>
          <w:rFonts w:ascii="黑体" w:eastAsia="黑体" w:hAnsi="黑体" w:cs="黑体"/>
          <w:spacing w:val="15"/>
          <w:sz w:val="32"/>
          <w:szCs w:val="32"/>
        </w:rPr>
        <w:t xml:space="preserve">  </w:t>
      </w:r>
      <w:r>
        <w:rPr>
          <w:rFonts w:ascii="黑体" w:eastAsia="黑体" w:hAnsi="黑体" w:cs="黑体"/>
          <w:spacing w:val="3"/>
          <w:sz w:val="32"/>
          <w:szCs w:val="32"/>
        </w:rPr>
        <w:t>总</w:t>
      </w:r>
      <w:r>
        <w:rPr>
          <w:rFonts w:ascii="黑体" w:eastAsia="黑体" w:hAnsi="黑体" w:cs="黑体" w:hint="eastAsia"/>
          <w:spacing w:val="3"/>
          <w:sz w:val="32"/>
          <w:szCs w:val="32"/>
        </w:rPr>
        <w:t xml:space="preserve">  </w:t>
      </w:r>
      <w:r>
        <w:rPr>
          <w:rFonts w:ascii="黑体" w:eastAsia="黑体" w:hAnsi="黑体" w:cs="黑体"/>
          <w:spacing w:val="3"/>
          <w:sz w:val="32"/>
          <w:szCs w:val="32"/>
        </w:rPr>
        <w:t>则</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spacing w:val="2"/>
          <w:sz w:val="32"/>
          <w:szCs w:val="32"/>
          <w:lang w:eastAsia="zh-CN"/>
        </w:rPr>
        <w:t>第一条</w:t>
      </w:r>
      <w:r>
        <w:rPr>
          <w:rFonts w:ascii="黑体" w:eastAsia="黑体" w:hAnsi="黑体" w:cs="黑体"/>
          <w:spacing w:val="2"/>
          <w:lang w:eastAsia="zh-CN"/>
        </w:rPr>
        <w:t xml:space="preserve">  </w:t>
      </w:r>
      <w:r>
        <w:rPr>
          <w:rFonts w:ascii="仿宋_GB2312" w:eastAsia="仿宋_GB2312" w:hAnsi="仿宋_GB2312" w:cs="仿宋_GB2312" w:hint="eastAsia"/>
          <w:spacing w:val="9"/>
          <w:sz w:val="32"/>
          <w:szCs w:val="32"/>
          <w:lang w:eastAsia="zh-CN"/>
        </w:rPr>
        <w:t>为规范实施《鄱阳县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第二条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本制度适用于鄱阳县烟草专卖局。</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第三条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轮</w:t>
      </w:r>
      <w:proofErr w:type="gramStart"/>
      <w:r>
        <w:rPr>
          <w:rFonts w:ascii="仿宋_GB2312" w:eastAsia="仿宋_GB2312" w:hAnsi="仿宋_GB2312" w:cs="仿宋_GB2312" w:hint="eastAsia"/>
          <w:spacing w:val="9"/>
          <w:sz w:val="32"/>
          <w:szCs w:val="32"/>
          <w:lang w:eastAsia="zh-CN"/>
        </w:rPr>
        <w:t>候制度</w:t>
      </w:r>
      <w:proofErr w:type="gramEnd"/>
      <w:r>
        <w:rPr>
          <w:rFonts w:ascii="仿宋_GB2312" w:eastAsia="仿宋_GB2312" w:hAnsi="仿宋_GB2312" w:cs="仿宋_GB2312" w:hint="eastAsia"/>
          <w:spacing w:val="9"/>
          <w:sz w:val="32"/>
          <w:szCs w:val="32"/>
          <w:lang w:eastAsia="zh-CN"/>
        </w:rPr>
        <w:t>指实施数量调控的市场单元内的零售点数量达到指导数量上限时，鄱阳县烟草专卖局（以下简称“发证机关”）遵循“退一进</w:t>
      </w:r>
      <w:proofErr w:type="gramStart"/>
      <w:r>
        <w:rPr>
          <w:rFonts w:ascii="仿宋_GB2312" w:eastAsia="仿宋_GB2312" w:hAnsi="仿宋_GB2312" w:cs="仿宋_GB2312" w:hint="eastAsia"/>
          <w:spacing w:val="9"/>
          <w:sz w:val="32"/>
          <w:szCs w:val="32"/>
          <w:lang w:eastAsia="zh-CN"/>
        </w:rPr>
        <w:t>一</w:t>
      </w:r>
      <w:proofErr w:type="gramEnd"/>
      <w:r>
        <w:rPr>
          <w:rFonts w:ascii="仿宋_GB2312" w:eastAsia="仿宋_GB2312" w:hAnsi="仿宋_GB2312" w:cs="仿宋_GB2312" w:hint="eastAsia"/>
          <w:spacing w:val="9"/>
          <w:sz w:val="32"/>
          <w:szCs w:val="32"/>
          <w:lang w:eastAsia="zh-CN"/>
        </w:rPr>
        <w:t>”原则，根据申请办证的先后顺序进行分配办理名额的管理制度。</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8631C4" w:rsidRDefault="008631C4" w:rsidP="008631C4">
      <w:pPr>
        <w:kinsoku w:val="0"/>
        <w:adjustRightInd w:val="0"/>
        <w:snapToGrid w:val="0"/>
        <w:spacing w:line="560" w:lineRule="exact"/>
        <w:jc w:val="center"/>
        <w:textAlignment w:val="baseline"/>
        <w:rPr>
          <w:rFonts w:ascii="黑体" w:eastAsia="黑体" w:hAnsi="黑体" w:cs="黑体"/>
          <w:sz w:val="32"/>
          <w:szCs w:val="32"/>
        </w:rPr>
      </w:pPr>
      <w:r>
        <w:rPr>
          <w:rFonts w:ascii="黑体" w:eastAsia="黑体" w:hAnsi="黑体" w:cs="黑体"/>
          <w:spacing w:val="5"/>
          <w:sz w:val="32"/>
          <w:szCs w:val="32"/>
        </w:rPr>
        <w:t>第二章</w:t>
      </w:r>
      <w:r>
        <w:rPr>
          <w:rFonts w:ascii="黑体" w:eastAsia="黑体" w:hAnsi="黑体" w:cs="黑体"/>
          <w:spacing w:val="15"/>
          <w:sz w:val="32"/>
          <w:szCs w:val="32"/>
        </w:rPr>
        <w:t xml:space="preserve">  </w:t>
      </w:r>
      <w:r>
        <w:rPr>
          <w:rFonts w:ascii="黑体" w:eastAsia="黑体" w:hAnsi="黑体" w:cs="黑体"/>
          <w:spacing w:val="5"/>
          <w:sz w:val="32"/>
          <w:szCs w:val="32"/>
        </w:rPr>
        <w:t>实施机关</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第四条</w:t>
      </w:r>
      <w:r>
        <w:rPr>
          <w:rFonts w:ascii="黑体" w:eastAsia="黑体" w:hAnsi="黑体" w:cs="黑体"/>
          <w:spacing w:val="9"/>
          <w:position w:val="21"/>
          <w:lang w:eastAsia="zh-CN"/>
        </w:rPr>
        <w:t xml:space="preserve">  </w:t>
      </w:r>
      <w:r>
        <w:rPr>
          <w:rFonts w:ascii="仿宋_GB2312" w:eastAsia="仿宋_GB2312" w:hAnsi="仿宋_GB2312" w:cs="仿宋_GB2312" w:hint="eastAsia"/>
          <w:spacing w:val="9"/>
          <w:sz w:val="32"/>
          <w:szCs w:val="32"/>
          <w:lang w:eastAsia="zh-CN"/>
        </w:rPr>
        <w:t>申请人申请排队轮候的，由申请人经营场所所在地的发证机关负责接收、审查。</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8631C4" w:rsidRDefault="008631C4" w:rsidP="008631C4">
      <w:pPr>
        <w:kinsoku w:val="0"/>
        <w:adjustRightInd w:val="0"/>
        <w:snapToGrid w:val="0"/>
        <w:spacing w:line="560" w:lineRule="exact"/>
        <w:jc w:val="center"/>
        <w:textAlignment w:val="baseline"/>
        <w:rPr>
          <w:rFonts w:ascii="黑体" w:eastAsia="黑体" w:hAnsi="黑体" w:cs="黑体"/>
          <w:sz w:val="32"/>
          <w:szCs w:val="32"/>
        </w:rPr>
      </w:pPr>
      <w:r>
        <w:rPr>
          <w:rFonts w:ascii="黑体" w:eastAsia="黑体" w:hAnsi="黑体" w:cs="黑体"/>
          <w:spacing w:val="7"/>
          <w:sz w:val="32"/>
          <w:szCs w:val="32"/>
        </w:rPr>
        <w:lastRenderedPageBreak/>
        <w:t>第三章  信息公开</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第五条</w:t>
      </w:r>
      <w:r>
        <w:rPr>
          <w:rFonts w:ascii="黑体" w:eastAsia="黑体" w:hAnsi="黑体" w:cs="黑体"/>
          <w:spacing w:val="9"/>
          <w:position w:val="21"/>
          <w:lang w:eastAsia="zh-CN"/>
        </w:rPr>
        <w:t xml:space="preserve">  </w:t>
      </w:r>
      <w:r>
        <w:rPr>
          <w:rFonts w:hint="eastAsia"/>
          <w:spacing w:val="9"/>
          <w:sz w:val="32"/>
          <w:szCs w:val="32"/>
          <w:lang w:eastAsia="zh-CN"/>
        </w:rPr>
        <w:t>发</w:t>
      </w:r>
      <w:r>
        <w:rPr>
          <w:rFonts w:ascii="仿宋_GB2312" w:eastAsia="仿宋_GB2312" w:hAnsi="仿宋_GB2312" w:cs="仿宋_GB2312" w:hint="eastAsia"/>
          <w:spacing w:val="9"/>
          <w:sz w:val="32"/>
          <w:szCs w:val="32"/>
          <w:lang w:eastAsia="zh-CN"/>
        </w:rPr>
        <w:t>证机关应及时公开市场单元零售点指导数量、排队轮候情况、烟草专卖零售许可证办理情况等有关信息。</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第六条</w:t>
      </w:r>
      <w:r>
        <w:rPr>
          <w:rFonts w:ascii="黑体" w:eastAsia="黑体" w:hAnsi="黑体" w:cs="黑体"/>
          <w:spacing w:val="9"/>
          <w:position w:val="20"/>
          <w:lang w:eastAsia="zh-CN"/>
        </w:rPr>
        <w:t xml:space="preserve">  </w:t>
      </w:r>
      <w:r>
        <w:rPr>
          <w:rFonts w:ascii="仿宋_GB2312" w:eastAsia="仿宋_GB2312" w:hAnsi="仿宋_GB2312" w:cs="仿宋_GB2312" w:hint="eastAsia"/>
          <w:spacing w:val="9"/>
          <w:sz w:val="32"/>
          <w:szCs w:val="32"/>
          <w:lang w:eastAsia="zh-CN"/>
        </w:rPr>
        <w:t>发证机关应当提供咨询和投诉举报渠道，按《烟草专卖许可证件办理服务规范》答复咨询，及时处理投诉举报。</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8631C4" w:rsidRDefault="008631C4" w:rsidP="008631C4">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2"/>
          <w:sz w:val="31"/>
          <w:szCs w:val="31"/>
        </w:rPr>
        <w:t>第四章</w:t>
      </w:r>
      <w:r>
        <w:rPr>
          <w:rFonts w:ascii="黑体" w:eastAsia="黑体" w:hAnsi="黑体" w:cs="黑体"/>
          <w:spacing w:val="25"/>
          <w:sz w:val="31"/>
          <w:szCs w:val="31"/>
        </w:rPr>
        <w:t xml:space="preserve">  </w:t>
      </w:r>
      <w:r>
        <w:rPr>
          <w:rFonts w:ascii="黑体" w:eastAsia="黑体" w:hAnsi="黑体" w:cs="黑体"/>
          <w:spacing w:val="2"/>
          <w:sz w:val="31"/>
          <w:szCs w:val="31"/>
        </w:rPr>
        <w:t>申请要求</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第七条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排队轮候的对象为市场单元内零售点数量已经达到零售点指导数量后提出申请且符合办理烟草专卖零售许可证条件的申请人，不包括本制度第十四条规定的特殊情形。</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第八条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当某一市场单元零售点指导数量额满后，如再接到新办申请，各发证机关应按</w:t>
      </w:r>
      <w:r>
        <w:rPr>
          <w:rFonts w:ascii="仿宋_GB2312" w:eastAsia="仿宋_GB2312" w:hAnsi="仿宋_GB2312" w:cs="仿宋_GB2312" w:hint="eastAsia"/>
          <w:spacing w:val="9"/>
          <w:sz w:val="32"/>
          <w:szCs w:val="32"/>
          <w:highlight w:val="yellow"/>
          <w:lang w:eastAsia="zh-CN"/>
        </w:rPr>
        <w:t>受理时间</w:t>
      </w:r>
      <w:r>
        <w:rPr>
          <w:rFonts w:ascii="仿宋_GB2312" w:eastAsia="仿宋_GB2312" w:hAnsi="仿宋_GB2312" w:cs="仿宋_GB2312" w:hint="eastAsia"/>
          <w:spacing w:val="9"/>
          <w:sz w:val="32"/>
          <w:szCs w:val="32"/>
          <w:lang w:eastAsia="zh-CN"/>
        </w:rPr>
        <w:t>的先后顺序进行排队轮候。</w:t>
      </w:r>
      <w:r>
        <w:rPr>
          <w:rFonts w:ascii="仿宋_GB2312" w:eastAsia="仿宋_GB2312" w:hAnsi="仿宋_GB2312" w:cs="仿宋_GB2312" w:hint="eastAsia"/>
          <w:spacing w:val="9"/>
          <w:sz w:val="32"/>
          <w:szCs w:val="32"/>
          <w:highlight w:val="yellow"/>
          <w:lang w:eastAsia="zh-CN"/>
        </w:rPr>
        <w:t>申请先后顺序以发证机关办证系统收到完整材料的时间为准</w:t>
      </w:r>
      <w:r>
        <w:rPr>
          <w:rFonts w:ascii="仿宋_GB2312" w:eastAsia="仿宋_GB2312" w:hAnsi="仿宋_GB2312" w:cs="仿宋_GB2312" w:hint="eastAsia"/>
          <w:spacing w:val="9"/>
          <w:sz w:val="32"/>
          <w:szCs w:val="32"/>
          <w:lang w:eastAsia="zh-CN"/>
        </w:rPr>
        <w:t>。完整材料包括：申请表、工商营业执照、身份证明材料。</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第九条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进入轮候后，申请人登记的企业名称、法定代表人或其他组织负责人、经营地址等登记事项应与实际经营情况相一致。</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r>
        <w:rPr>
          <w:rFonts w:ascii="仿宋_GB2312" w:eastAsia="仿宋_GB2312" w:hAnsi="仿宋_GB2312" w:cs="仿宋_GB2312" w:hint="eastAsia"/>
          <w:spacing w:val="9"/>
          <w:sz w:val="32"/>
          <w:szCs w:val="32"/>
          <w:lang w:eastAsia="zh-CN"/>
        </w:rPr>
        <w:t>在经营地址不发生变化的前提下，申请人如因客观原因需更改企业名称或更正身份信息的，应当在到号前向发证机关申请</w:t>
      </w:r>
      <w:proofErr w:type="gramStart"/>
      <w:r>
        <w:rPr>
          <w:rFonts w:ascii="仿宋_GB2312" w:eastAsia="仿宋_GB2312" w:hAnsi="仿宋_GB2312" w:cs="仿宋_GB2312" w:hint="eastAsia"/>
          <w:spacing w:val="9"/>
          <w:sz w:val="32"/>
          <w:szCs w:val="32"/>
          <w:lang w:eastAsia="zh-CN"/>
        </w:rPr>
        <w:t>作出</w:t>
      </w:r>
      <w:proofErr w:type="gramEnd"/>
      <w:r>
        <w:rPr>
          <w:rFonts w:ascii="仿宋_GB2312" w:eastAsia="仿宋_GB2312" w:hAnsi="仿宋_GB2312" w:cs="仿宋_GB2312" w:hint="eastAsia"/>
          <w:spacing w:val="9"/>
          <w:sz w:val="32"/>
          <w:szCs w:val="32"/>
          <w:lang w:eastAsia="zh-CN"/>
        </w:rPr>
        <w:t>相应修改。</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8631C4" w:rsidRDefault="008631C4" w:rsidP="008631C4">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7"/>
          <w:sz w:val="31"/>
          <w:szCs w:val="31"/>
        </w:rPr>
        <w:t>第</w:t>
      </w:r>
      <w:r>
        <w:rPr>
          <w:rFonts w:ascii="黑体" w:eastAsia="黑体" w:hAnsi="黑体" w:cs="黑体" w:hint="eastAsia"/>
          <w:spacing w:val="7"/>
          <w:sz w:val="31"/>
          <w:szCs w:val="31"/>
        </w:rPr>
        <w:t>五</w:t>
      </w:r>
      <w:r>
        <w:rPr>
          <w:rFonts w:ascii="黑体" w:eastAsia="黑体" w:hAnsi="黑体" w:cs="黑体"/>
          <w:spacing w:val="7"/>
          <w:sz w:val="31"/>
          <w:szCs w:val="31"/>
        </w:rPr>
        <w:t>章  办理程序</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当申请人经营场所所在辖区市场单元的零售点数量达到零售点指导数量时，且不符合第十四条规定的特殊情形，该区域内不予设置新的零售点，发证机关应</w:t>
      </w:r>
      <w:proofErr w:type="gramStart"/>
      <w:r>
        <w:rPr>
          <w:rFonts w:ascii="仿宋_GB2312" w:eastAsia="仿宋_GB2312" w:hAnsi="仿宋_GB2312" w:cs="仿宋_GB2312" w:hint="eastAsia"/>
          <w:spacing w:val="9"/>
          <w:sz w:val="32"/>
          <w:szCs w:val="32"/>
          <w:lang w:eastAsia="zh-CN"/>
        </w:rPr>
        <w:t>作出</w:t>
      </w:r>
      <w:proofErr w:type="gramEnd"/>
      <w:r>
        <w:rPr>
          <w:rFonts w:ascii="仿宋_GB2312" w:eastAsia="仿宋_GB2312" w:hAnsi="仿宋_GB2312" w:cs="仿宋_GB2312" w:hint="eastAsia"/>
          <w:spacing w:val="9"/>
          <w:sz w:val="32"/>
          <w:szCs w:val="32"/>
          <w:lang w:eastAsia="zh-CN"/>
        </w:rPr>
        <w:t>不予行政许可决定，并引导申请人进入排队轮候。</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第十一条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申请人成功进入排队轮候的，发证机关应采用预留联系方式告知申请人当前轮候号码。</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第十二条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第十三条</w:t>
      </w:r>
      <w:r>
        <w:rPr>
          <w:rFonts w:hint="eastAsia"/>
          <w:spacing w:val="9"/>
          <w:sz w:val="32"/>
          <w:szCs w:val="32"/>
          <w:lang w:eastAsia="zh-CN"/>
        </w:rPr>
        <w:t xml:space="preserve">  发</w:t>
      </w:r>
      <w:r>
        <w:rPr>
          <w:rFonts w:ascii="仿宋_GB2312" w:eastAsia="仿宋_GB2312" w:hAnsi="仿宋_GB2312" w:cs="仿宋_GB2312" w:hint="eastAsia"/>
          <w:spacing w:val="9"/>
          <w:sz w:val="32"/>
          <w:szCs w:val="32"/>
          <w:lang w:eastAsia="zh-CN"/>
        </w:rPr>
        <w:t>证机关应当将排队轮候相关材料存档备查，保存期为3年。</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8631C4" w:rsidRDefault="008631C4" w:rsidP="008631C4">
      <w:pPr>
        <w:pStyle w:val="a3"/>
        <w:kinsoku w:val="0"/>
        <w:adjustRightInd w:val="0"/>
        <w:snapToGrid w:val="0"/>
        <w:spacing w:line="560" w:lineRule="exact"/>
        <w:jc w:val="center"/>
        <w:textAlignment w:val="baseline"/>
        <w:rPr>
          <w:spacing w:val="9"/>
          <w:sz w:val="32"/>
          <w:szCs w:val="32"/>
          <w:lang w:eastAsia="zh-CN"/>
        </w:rPr>
      </w:pPr>
      <w:r>
        <w:rPr>
          <w:rFonts w:ascii="黑体" w:eastAsia="黑体" w:hAnsi="黑体" w:cs="黑体" w:hint="eastAsia"/>
          <w:snapToGrid w:val="0"/>
          <w:color w:val="000000"/>
          <w:spacing w:val="7"/>
          <w:kern w:val="0"/>
          <w:lang w:eastAsia="zh-CN"/>
        </w:rPr>
        <w:t>第六章  特殊情形</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第十四条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8631C4" w:rsidRDefault="008631C4" w:rsidP="008631C4">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7"/>
          <w:sz w:val="31"/>
          <w:szCs w:val="31"/>
        </w:rPr>
        <w:lastRenderedPageBreak/>
        <w:t>第</w:t>
      </w:r>
      <w:r>
        <w:rPr>
          <w:rFonts w:ascii="黑体" w:eastAsia="黑体" w:hAnsi="黑体" w:cs="黑体" w:hint="eastAsia"/>
          <w:spacing w:val="7"/>
          <w:sz w:val="31"/>
          <w:szCs w:val="31"/>
        </w:rPr>
        <w:t>七</w:t>
      </w:r>
      <w:r>
        <w:rPr>
          <w:rFonts w:ascii="黑体" w:eastAsia="黑体" w:hAnsi="黑体" w:cs="黑体"/>
          <w:spacing w:val="7"/>
          <w:sz w:val="31"/>
          <w:szCs w:val="31"/>
        </w:rPr>
        <w:t>章  监督检查</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第十五条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申请人在排队轮候期间擅自从事烟草专卖品生产经营活动的，取消其排队轮候资格。</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 xml:space="preserve">第十六条 </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申请人通过欺骗、贿赂等不正当手段取得轮候资格的，取消其排队轮候资格。</w:t>
      </w:r>
    </w:p>
    <w:p w:rsidR="008631C4" w:rsidRDefault="008631C4" w:rsidP="008631C4">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8631C4" w:rsidRDefault="008631C4" w:rsidP="008631C4">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2"/>
          <w:sz w:val="31"/>
          <w:szCs w:val="31"/>
        </w:rPr>
        <w:t>第</w:t>
      </w:r>
      <w:r>
        <w:rPr>
          <w:rFonts w:ascii="黑体" w:eastAsia="黑体" w:hAnsi="黑体" w:cs="黑体" w:hint="eastAsia"/>
          <w:spacing w:val="2"/>
          <w:sz w:val="31"/>
          <w:szCs w:val="31"/>
        </w:rPr>
        <w:t>八</w:t>
      </w:r>
      <w:r>
        <w:rPr>
          <w:rFonts w:ascii="黑体" w:eastAsia="黑体" w:hAnsi="黑体" w:cs="黑体"/>
          <w:spacing w:val="2"/>
          <w:sz w:val="31"/>
          <w:szCs w:val="31"/>
        </w:rPr>
        <w:t>章</w:t>
      </w:r>
      <w:r>
        <w:rPr>
          <w:rFonts w:ascii="黑体" w:eastAsia="黑体" w:hAnsi="黑体" w:cs="黑体"/>
          <w:spacing w:val="21"/>
          <w:sz w:val="31"/>
          <w:szCs w:val="31"/>
        </w:rPr>
        <w:t xml:space="preserve">  </w:t>
      </w:r>
      <w:r>
        <w:rPr>
          <w:rFonts w:ascii="黑体" w:eastAsia="黑体" w:hAnsi="黑体" w:cs="黑体"/>
          <w:spacing w:val="2"/>
          <w:sz w:val="31"/>
          <w:szCs w:val="31"/>
        </w:rPr>
        <w:t>附则</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第十七条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办理排队轮候不收取任何费用。</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第十八条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 xml:space="preserve"> 本制度由鄱阳县烟草专卖局负责解释。</w:t>
      </w:r>
    </w:p>
    <w:p w:rsidR="008631C4" w:rsidRDefault="008631C4" w:rsidP="008631C4">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第十九条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本制度自2024年5月1日起施</w:t>
      </w:r>
      <w:r w:rsidR="008828FD">
        <w:rPr>
          <w:rFonts w:ascii="仿宋_GB2312" w:eastAsia="仿宋_GB2312" w:hAnsi="仿宋_GB2312" w:cs="仿宋_GB2312" w:hint="eastAsia"/>
          <w:spacing w:val="9"/>
          <w:sz w:val="32"/>
          <w:szCs w:val="32"/>
          <w:lang w:eastAsia="zh-CN"/>
        </w:rPr>
        <w:t>行。</w:t>
      </w:r>
      <w:bookmarkStart w:id="0" w:name="_GoBack"/>
      <w:bookmarkEnd w:id="0"/>
    </w:p>
    <w:p w:rsidR="008631C4" w:rsidRDefault="008631C4" w:rsidP="008631C4">
      <w:pPr>
        <w:snapToGrid w:val="0"/>
        <w:spacing w:line="600" w:lineRule="exact"/>
        <w:jc w:val="center"/>
        <w:rPr>
          <w:rFonts w:ascii="仿宋_GB2312" w:eastAsia="仿宋_GB2312"/>
          <w:szCs w:val="32"/>
        </w:rPr>
      </w:pPr>
    </w:p>
    <w:p w:rsidR="008631C4" w:rsidRDefault="008631C4" w:rsidP="008631C4">
      <w:pPr>
        <w:snapToGrid w:val="0"/>
        <w:spacing w:line="600" w:lineRule="exact"/>
        <w:jc w:val="center"/>
        <w:rPr>
          <w:rFonts w:ascii="仿宋_GB2312" w:eastAsia="仿宋_GB2312"/>
          <w:szCs w:val="32"/>
        </w:rPr>
      </w:pPr>
    </w:p>
    <w:p w:rsidR="008631C4" w:rsidRDefault="008631C4" w:rsidP="008631C4">
      <w:pPr>
        <w:snapToGrid w:val="0"/>
        <w:spacing w:line="600" w:lineRule="exact"/>
        <w:jc w:val="center"/>
        <w:rPr>
          <w:rFonts w:ascii="仿宋_GB2312" w:eastAsia="仿宋_GB2312"/>
          <w:szCs w:val="32"/>
        </w:rPr>
      </w:pPr>
    </w:p>
    <w:p w:rsidR="008631C4" w:rsidRDefault="008631C4" w:rsidP="008631C4">
      <w:pPr>
        <w:snapToGrid w:val="0"/>
        <w:spacing w:line="600" w:lineRule="exact"/>
        <w:jc w:val="center"/>
        <w:rPr>
          <w:rFonts w:ascii="仿宋_GB2312" w:eastAsia="仿宋_GB2312"/>
          <w:szCs w:val="32"/>
        </w:rPr>
      </w:pPr>
    </w:p>
    <w:p w:rsidR="008631C4" w:rsidRDefault="008631C4" w:rsidP="008631C4">
      <w:pPr>
        <w:snapToGrid w:val="0"/>
        <w:spacing w:line="600" w:lineRule="exact"/>
        <w:jc w:val="center"/>
        <w:rPr>
          <w:rFonts w:ascii="仿宋_GB2312" w:eastAsia="仿宋_GB2312"/>
          <w:szCs w:val="32"/>
        </w:rPr>
      </w:pPr>
    </w:p>
    <w:p w:rsidR="00E55A52" w:rsidRPr="008631C4" w:rsidRDefault="00E55A52"/>
    <w:sectPr w:rsidR="00E55A52" w:rsidRPr="008631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C4"/>
    <w:rsid w:val="008631C4"/>
    <w:rsid w:val="008828FD"/>
    <w:rsid w:val="00E5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rsid w:val="008631C4"/>
    <w:rPr>
      <w:rFonts w:ascii="仿宋" w:eastAsia="仿宋" w:hAnsi="仿宋" w:cs="仿宋"/>
      <w:sz w:val="31"/>
      <w:szCs w:val="31"/>
      <w:lang w:eastAsia="en-US"/>
    </w:rPr>
  </w:style>
  <w:style w:type="character" w:customStyle="1" w:styleId="Char">
    <w:name w:val="正文文本 Char"/>
    <w:basedOn w:val="a0"/>
    <w:link w:val="a3"/>
    <w:semiHidden/>
    <w:rsid w:val="008631C4"/>
    <w:rPr>
      <w:rFonts w:ascii="仿宋" w:eastAsia="仿宋" w:hAnsi="仿宋" w:cs="仿宋"/>
      <w:sz w:val="31"/>
      <w:szCs w:val="3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rsid w:val="008631C4"/>
    <w:rPr>
      <w:rFonts w:ascii="仿宋" w:eastAsia="仿宋" w:hAnsi="仿宋" w:cs="仿宋"/>
      <w:sz w:val="31"/>
      <w:szCs w:val="31"/>
      <w:lang w:eastAsia="en-US"/>
    </w:rPr>
  </w:style>
  <w:style w:type="character" w:customStyle="1" w:styleId="Char">
    <w:name w:val="正文文本 Char"/>
    <w:basedOn w:val="a0"/>
    <w:link w:val="a3"/>
    <w:semiHidden/>
    <w:rsid w:val="008631C4"/>
    <w:rPr>
      <w:rFonts w:ascii="仿宋" w:eastAsia="仿宋" w:hAnsi="仿宋" w:cs="仿宋"/>
      <w:sz w:val="31"/>
      <w:szCs w:val="3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3</cp:revision>
  <dcterms:created xsi:type="dcterms:W3CDTF">2024-02-06T01:48:00Z</dcterms:created>
  <dcterms:modified xsi:type="dcterms:W3CDTF">2024-02-21T02:37:00Z</dcterms:modified>
</cp:coreProperties>
</file>