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0" w:tblpY="2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联系地址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电子信箱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组织机构代码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经办人姓名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经办人身份证号码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联系地址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1420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所需信息的名称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所需信息的内容描述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2" w:hRule="atLeast"/>
        </w:trPr>
        <w:tc>
          <w:tcPr>
            <w:tcW w:w="142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450" w:lineRule="atLeast"/>
              <w:ind w:left="0" w:right="0" w:firstLine="1041" w:firstLineChars="434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450" w:lineRule="atLeast"/>
              <w:ind w:left="0" w:right="0" w:firstLine="495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450" w:lineRule="atLeast"/>
              <w:ind w:left="0" w:right="0" w:firstLine="495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450" w:lineRule="atLeast"/>
              <w:ind w:left="0" w:right="0" w:firstLine="495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    □ 传    真</w:t>
            </w:r>
          </w:p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鄱阳县国防动员办公室信息公开申请表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ZTc0ZmQzYjBlYzIxY2EyZmRjYmM2Yjg5MDIwMjgifQ=="/>
  </w:docVars>
  <w:rsids>
    <w:rsidRoot w:val="00000000"/>
    <w:rsid w:val="038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2023-12-15T06:04:13Z</dcterms:created>
  <dc:creator>Administrator</dc:creator>
  <cp:lastModifiedBy>老糊涂1389250234</cp:lastModifiedBy>
  <dcterms:modified xsi:type="dcterms:W3CDTF">2023-12-15T06:27:37Z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D29BF82BF4344826B8863CC26346CB45_12</vt:lpwstr>
  </property>
</Properties>
</file>